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D195" w14:textId="3FAAB954" w:rsidR="006855F6" w:rsidRPr="00DF0BF9" w:rsidRDefault="00DF0BF9" w:rsidP="006855F6">
      <w:pPr>
        <w:spacing w:after="0"/>
        <w:rPr>
          <w:b/>
          <w:u w:val="single"/>
        </w:rPr>
      </w:pPr>
      <w:bookmarkStart w:id="0" w:name="_Hlk97024084"/>
      <w:r w:rsidRPr="00DF0BF9">
        <w:rPr>
          <w:b/>
          <w:u w:val="single"/>
        </w:rPr>
        <w:t>FOR IMMEDIATE RELEASE</w:t>
      </w:r>
    </w:p>
    <w:p w14:paraId="1DC90DB5" w14:textId="77777777" w:rsidR="006855F6" w:rsidRPr="00564377" w:rsidRDefault="006855F6" w:rsidP="006855F6">
      <w:pPr>
        <w:spacing w:after="0" w:line="240" w:lineRule="auto"/>
        <w:rPr>
          <w:b/>
        </w:rPr>
      </w:pPr>
      <w:r w:rsidRPr="00564377">
        <w:rPr>
          <w:b/>
        </w:rPr>
        <w:t>Sony Contacts:</w:t>
      </w:r>
    </w:p>
    <w:p w14:paraId="5E33CA28" w14:textId="77777777" w:rsidR="006855F6" w:rsidRDefault="006855F6" w:rsidP="006855F6">
      <w:pPr>
        <w:spacing w:after="0" w:line="240" w:lineRule="auto"/>
      </w:pPr>
      <w:r>
        <w:t>Caroline Mizuki, Imaging Products &amp; Solutions Americas</w:t>
      </w:r>
    </w:p>
    <w:p w14:paraId="03DF4F21" w14:textId="77777777" w:rsidR="006855F6" w:rsidRDefault="008E6475" w:rsidP="006855F6">
      <w:pPr>
        <w:spacing w:after="0" w:line="240" w:lineRule="auto"/>
      </w:pPr>
      <w:hyperlink r:id="rId8" w:history="1">
        <w:r w:rsidR="006855F6">
          <w:rPr>
            <w:rStyle w:val="Hyperlink"/>
          </w:rPr>
          <w:t>caroline.mizuki</w:t>
        </w:r>
        <w:r w:rsidR="006855F6" w:rsidRPr="008F5F46">
          <w:rPr>
            <w:rStyle w:val="Hyperlink"/>
          </w:rPr>
          <w:t>@sony.com</w:t>
        </w:r>
      </w:hyperlink>
      <w:r w:rsidR="006855F6">
        <w:t xml:space="preserve"> </w:t>
      </w:r>
    </w:p>
    <w:bookmarkEnd w:id="0"/>
    <w:p w14:paraId="6843182D" w14:textId="77777777" w:rsidR="006855F6" w:rsidRDefault="006855F6" w:rsidP="006855F6">
      <w:pPr>
        <w:spacing w:after="0" w:line="240" w:lineRule="auto"/>
      </w:pPr>
      <w:r>
        <w:t xml:space="preserve"> </w:t>
      </w:r>
    </w:p>
    <w:p w14:paraId="3B1432C8" w14:textId="4879011A" w:rsidR="0022295E" w:rsidRDefault="00B8703F" w:rsidP="00B8703F">
      <w:pPr>
        <w:spacing w:after="0" w:line="240" w:lineRule="auto"/>
        <w:jc w:val="center"/>
        <w:rPr>
          <w:b/>
          <w:sz w:val="32"/>
          <w:szCs w:val="32"/>
        </w:rPr>
      </w:pPr>
      <w:r w:rsidRPr="00B8703F">
        <w:rPr>
          <w:b/>
          <w:sz w:val="32"/>
          <w:szCs w:val="32"/>
        </w:rPr>
        <w:t>Sony Announces New Updates to Camera Remote SDK, adding enhanced functionality for Inspection and Drone applications</w:t>
      </w:r>
    </w:p>
    <w:p w14:paraId="652C177D" w14:textId="77777777" w:rsidR="00B8703F" w:rsidRDefault="00B8703F" w:rsidP="00B8703F">
      <w:pPr>
        <w:spacing w:after="0" w:line="240" w:lineRule="auto"/>
        <w:jc w:val="center"/>
        <w:rPr>
          <w:b/>
          <w:sz w:val="32"/>
          <w:szCs w:val="32"/>
        </w:rPr>
      </w:pPr>
    </w:p>
    <w:p w14:paraId="11B807A7" w14:textId="40311127" w:rsidR="00B8703F" w:rsidRPr="00B8703F" w:rsidRDefault="006855F6" w:rsidP="00B8703F">
      <w:pPr>
        <w:spacing w:after="0" w:line="240" w:lineRule="auto"/>
        <w:rPr>
          <w:rFonts w:cstheme="minorHAnsi"/>
        </w:rPr>
      </w:pPr>
      <w:bookmarkStart w:id="1" w:name="_Hlk97023988"/>
      <w:r w:rsidRPr="00B8703F">
        <w:rPr>
          <w:rFonts w:cstheme="minorHAnsi"/>
          <w:b/>
        </w:rPr>
        <w:t>SAN DIEGO</w:t>
      </w:r>
      <w:r w:rsidR="008E212D" w:rsidRPr="00B8703F">
        <w:rPr>
          <w:rFonts w:cstheme="minorHAnsi"/>
          <w:b/>
        </w:rPr>
        <w:t>, CA</w:t>
      </w:r>
      <w:r w:rsidRPr="00B8703F">
        <w:rPr>
          <w:rFonts w:cstheme="minorHAnsi"/>
          <w:b/>
        </w:rPr>
        <w:t xml:space="preserve"> – </w:t>
      </w:r>
      <w:r w:rsidR="00B8703F" w:rsidRPr="00B8703F">
        <w:rPr>
          <w:rFonts w:cstheme="minorHAnsi"/>
          <w:b/>
        </w:rPr>
        <w:t>October 12</w:t>
      </w:r>
      <w:r w:rsidRPr="00B8703F">
        <w:rPr>
          <w:rFonts w:cstheme="minorHAnsi"/>
          <w:b/>
          <w:iCs/>
        </w:rPr>
        <w:t>,</w:t>
      </w:r>
      <w:r w:rsidRPr="00B8703F">
        <w:rPr>
          <w:rFonts w:cstheme="minorHAnsi"/>
          <w:b/>
        </w:rPr>
        <w:t xml:space="preserve"> 202</w:t>
      </w:r>
      <w:r w:rsidR="0028147D" w:rsidRPr="00B8703F">
        <w:rPr>
          <w:rFonts w:cstheme="minorHAnsi"/>
          <w:b/>
        </w:rPr>
        <w:t>2</w:t>
      </w:r>
      <w:r w:rsidRPr="00B8703F">
        <w:rPr>
          <w:rFonts w:cstheme="minorHAnsi"/>
          <w:b/>
        </w:rPr>
        <w:t xml:space="preserve"> –</w:t>
      </w:r>
      <w:r w:rsidR="00D256A3" w:rsidRPr="00B8703F">
        <w:rPr>
          <w:rFonts w:cstheme="minorHAnsi"/>
          <w:b/>
        </w:rPr>
        <w:t xml:space="preserve"> </w:t>
      </w:r>
      <w:r w:rsidR="00D256A3" w:rsidRPr="00B8703F">
        <w:rPr>
          <w:rFonts w:cstheme="minorHAnsi"/>
          <w:bCs/>
        </w:rPr>
        <w:t xml:space="preserve">Sony </w:t>
      </w:r>
      <w:r w:rsidR="005A2D0B" w:rsidRPr="00B8703F">
        <w:rPr>
          <w:rFonts w:cstheme="minorHAnsi"/>
          <w:bCs/>
        </w:rPr>
        <w:t xml:space="preserve">Electronics Inc. </w:t>
      </w:r>
      <w:r w:rsidR="00B8703F" w:rsidRPr="00B8703F">
        <w:rPr>
          <w:rFonts w:eastAsia="Verdana" w:cstheme="minorHAnsi"/>
        </w:rPr>
        <w:t xml:space="preserve">today launched an updated version </w:t>
      </w:r>
      <w:r w:rsidR="008418EB">
        <w:rPr>
          <w:rFonts w:eastAsia="Verdana" w:cstheme="minorHAnsi"/>
        </w:rPr>
        <w:t>(</w:t>
      </w:r>
      <w:r w:rsidR="00724E1E">
        <w:rPr>
          <w:rFonts w:eastAsia="Verdana" w:cstheme="minorHAnsi"/>
        </w:rPr>
        <w:t xml:space="preserve">version </w:t>
      </w:r>
      <w:r w:rsidR="008418EB">
        <w:rPr>
          <w:rFonts w:eastAsia="Verdana" w:cstheme="minorHAnsi"/>
        </w:rPr>
        <w:t xml:space="preserve">1.06) </w:t>
      </w:r>
      <w:r w:rsidR="00B8703F" w:rsidRPr="00B8703F">
        <w:rPr>
          <w:rFonts w:eastAsia="Verdana" w:cstheme="minorHAnsi"/>
        </w:rPr>
        <w:t xml:space="preserve">of its Camera Remote Software Development </w:t>
      </w:r>
      <w:r w:rsidR="007579AD">
        <w:rPr>
          <w:rFonts w:eastAsia="Verdana" w:cstheme="minorHAnsi"/>
        </w:rPr>
        <w:t>K</w:t>
      </w:r>
      <w:r w:rsidR="00B8703F" w:rsidRPr="00B8703F">
        <w:rPr>
          <w:rFonts w:eastAsia="Verdana" w:cstheme="minorHAnsi"/>
        </w:rPr>
        <w:t>it (SDK), adding compatibility with Cinema Line Cameras, the FX6, FX3, and FX30 and key functionality to support third parties in the development of bespoke applications utilizing the industry-leading performance of Sony cameras</w:t>
      </w:r>
      <w:r w:rsidR="00E15A46">
        <w:rPr>
          <w:rStyle w:val="EndnoteReference"/>
          <w:rFonts w:eastAsia="Verdana" w:cstheme="minorHAnsi"/>
        </w:rPr>
        <w:endnoteReference w:id="2"/>
      </w:r>
      <w:r w:rsidR="00B8703F" w:rsidRPr="00B8703F">
        <w:rPr>
          <w:rFonts w:eastAsia="Verdana" w:cstheme="minorHAnsi"/>
        </w:rPr>
        <w:t xml:space="preserve">. </w:t>
      </w:r>
    </w:p>
    <w:p w14:paraId="5C0A5028" w14:textId="77777777" w:rsidR="00B8703F" w:rsidRPr="00B8703F" w:rsidRDefault="00B8703F" w:rsidP="00B8703F">
      <w:pPr>
        <w:spacing w:after="0" w:line="240" w:lineRule="auto"/>
        <w:rPr>
          <w:rFonts w:cstheme="minorHAnsi"/>
        </w:rPr>
      </w:pPr>
      <w:r w:rsidRPr="00B8703F">
        <w:rPr>
          <w:rFonts w:eastAsia="Verdana" w:cstheme="minorHAnsi"/>
        </w:rPr>
        <w:t xml:space="preserve"> </w:t>
      </w:r>
    </w:p>
    <w:p w14:paraId="12B1FB1B" w14:textId="0F9CE5FE" w:rsidR="00B8703F" w:rsidRPr="00B8703F" w:rsidRDefault="00B8703F" w:rsidP="00B8703F">
      <w:pPr>
        <w:spacing w:after="0" w:line="240" w:lineRule="auto"/>
        <w:rPr>
          <w:rFonts w:cstheme="minorHAnsi"/>
        </w:rPr>
      </w:pPr>
      <w:r w:rsidRPr="00B8703F">
        <w:rPr>
          <w:rFonts w:eastAsia="Verdana" w:cstheme="minorHAnsi"/>
        </w:rPr>
        <w:t xml:space="preserve">Version 1.06 of the Camera Remote SDK, which is available to download for free </w:t>
      </w:r>
      <w:r>
        <w:rPr>
          <w:rFonts w:eastAsia="Verdana" w:cstheme="minorHAnsi"/>
        </w:rPr>
        <w:t>starting</w:t>
      </w:r>
      <w:r w:rsidRPr="00B8703F">
        <w:rPr>
          <w:rFonts w:eastAsia="Verdana" w:cstheme="minorHAnsi"/>
        </w:rPr>
        <w:t xml:space="preserve"> today, offers new features that are particularly important in the areas of inspection, and </w:t>
      </w:r>
      <w:r w:rsidR="007A04E1">
        <w:rPr>
          <w:rFonts w:eastAsia="Verdana" w:cstheme="minorHAnsi"/>
        </w:rPr>
        <w:t>multi-camera production</w:t>
      </w:r>
      <w:r w:rsidRPr="00B8703F">
        <w:rPr>
          <w:rFonts w:eastAsia="Verdana" w:cstheme="minorHAnsi"/>
        </w:rPr>
        <w:t xml:space="preserve">. </w:t>
      </w:r>
    </w:p>
    <w:p w14:paraId="50FAF5DA" w14:textId="77777777" w:rsidR="00B8703F" w:rsidRPr="00B8703F" w:rsidRDefault="00B8703F" w:rsidP="00B8703F">
      <w:pPr>
        <w:spacing w:after="0" w:line="240" w:lineRule="auto"/>
        <w:rPr>
          <w:rFonts w:cstheme="minorHAnsi"/>
        </w:rPr>
      </w:pPr>
      <w:r w:rsidRPr="00B8703F">
        <w:rPr>
          <w:rFonts w:eastAsia="Verdana" w:cstheme="minorHAnsi"/>
        </w:rPr>
        <w:t xml:space="preserve"> </w:t>
      </w:r>
    </w:p>
    <w:p w14:paraId="46B68B21" w14:textId="26D7CBB4" w:rsidR="00B8703F" w:rsidRPr="00B8703F" w:rsidRDefault="00B8703F" w:rsidP="00B8703F">
      <w:pPr>
        <w:spacing w:after="0" w:line="240" w:lineRule="auto"/>
        <w:rPr>
          <w:rFonts w:cstheme="minorHAnsi"/>
        </w:rPr>
      </w:pPr>
      <w:r w:rsidRPr="00B8703F">
        <w:rPr>
          <w:rFonts w:eastAsia="Verdana" w:cstheme="minorHAnsi"/>
        </w:rPr>
        <w:t xml:space="preserve">A newly added Drone GPS sync </w:t>
      </w:r>
      <w:r w:rsidR="00174160">
        <w:rPr>
          <w:rFonts w:eastAsia="Verdana" w:cstheme="minorHAnsi"/>
        </w:rPr>
        <w:t>with l</w:t>
      </w:r>
      <w:r w:rsidRPr="00B8703F">
        <w:rPr>
          <w:rFonts w:eastAsia="Verdana" w:cstheme="minorHAnsi"/>
        </w:rPr>
        <w:t xml:space="preserve">ocation </w:t>
      </w:r>
      <w:r w:rsidR="00174160">
        <w:rPr>
          <w:rFonts w:eastAsia="Verdana" w:cstheme="minorHAnsi"/>
        </w:rPr>
        <w:t>i</w:t>
      </w:r>
      <w:r w:rsidRPr="00B8703F">
        <w:rPr>
          <w:rFonts w:eastAsia="Verdana" w:cstheme="minorHAnsi"/>
        </w:rPr>
        <w:t xml:space="preserve">nformation </w:t>
      </w:r>
      <w:r w:rsidR="00174160">
        <w:rPr>
          <w:rFonts w:eastAsia="Verdana" w:cstheme="minorHAnsi"/>
        </w:rPr>
        <w:t>t</w:t>
      </w:r>
      <w:r w:rsidRPr="00B8703F">
        <w:rPr>
          <w:rFonts w:eastAsia="Verdana" w:cstheme="minorHAnsi"/>
        </w:rPr>
        <w:t>ransfer</w:t>
      </w:r>
      <w:r w:rsidR="00174160">
        <w:rPr>
          <w:rFonts w:eastAsia="Verdana" w:cstheme="minorHAnsi"/>
        </w:rPr>
        <w:t xml:space="preserve"> </w:t>
      </w:r>
      <w:r w:rsidRPr="00B8703F">
        <w:rPr>
          <w:rFonts w:eastAsia="Verdana" w:cstheme="minorHAnsi"/>
        </w:rPr>
        <w:t xml:space="preserve">function enables </w:t>
      </w:r>
      <w:r w:rsidR="00247F0A">
        <w:rPr>
          <w:rFonts w:eastAsia="Verdana" w:cstheme="minorHAnsi"/>
        </w:rPr>
        <w:t>linking</w:t>
      </w:r>
      <w:r w:rsidRPr="00B8703F">
        <w:rPr>
          <w:rFonts w:eastAsia="Verdana" w:cstheme="minorHAnsi"/>
        </w:rPr>
        <w:t xml:space="preserve"> GPS information to still images in real-time with high precision</w:t>
      </w:r>
      <w:r w:rsidR="005A7BD7">
        <w:rPr>
          <w:rFonts w:eastAsia="Verdana" w:cstheme="minorHAnsi"/>
        </w:rPr>
        <w:t>. This is done</w:t>
      </w:r>
      <w:r w:rsidRPr="00B8703F">
        <w:rPr>
          <w:rFonts w:eastAsia="Verdana" w:cstheme="minorHAnsi"/>
        </w:rPr>
        <w:t xml:space="preserve"> by sending “</w:t>
      </w:r>
      <w:proofErr w:type="spellStart"/>
      <w:r w:rsidRPr="00B8703F">
        <w:rPr>
          <w:rFonts w:eastAsia="Verdana" w:cstheme="minorHAnsi"/>
        </w:rPr>
        <w:t>ImageID</w:t>
      </w:r>
      <w:proofErr w:type="spellEnd"/>
      <w:r w:rsidRPr="00B8703F">
        <w:rPr>
          <w:rFonts w:eastAsia="Verdana" w:cstheme="minorHAnsi"/>
        </w:rPr>
        <w:t>”</w:t>
      </w:r>
      <w:r>
        <w:rPr>
          <w:rStyle w:val="EndnoteReference"/>
          <w:rFonts w:eastAsia="Verdana" w:cstheme="minorHAnsi"/>
        </w:rPr>
        <w:endnoteReference w:id="3"/>
      </w:r>
      <w:r w:rsidRPr="00B8703F">
        <w:rPr>
          <w:rFonts w:eastAsia="Verdana" w:cstheme="minorHAnsi"/>
        </w:rPr>
        <w:t xml:space="preserve"> from SDK. </w:t>
      </w:r>
    </w:p>
    <w:p w14:paraId="64045025" w14:textId="77777777" w:rsidR="00B8703F" w:rsidRPr="00B8703F" w:rsidRDefault="00B8703F" w:rsidP="00B8703F">
      <w:pPr>
        <w:spacing w:after="0" w:line="240" w:lineRule="auto"/>
        <w:rPr>
          <w:rFonts w:cstheme="minorHAnsi"/>
        </w:rPr>
      </w:pPr>
      <w:r w:rsidRPr="00B8703F">
        <w:rPr>
          <w:rFonts w:eastAsia="Verdana" w:cstheme="minorHAnsi"/>
        </w:rPr>
        <w:t xml:space="preserve"> </w:t>
      </w:r>
    </w:p>
    <w:p w14:paraId="14838F82" w14:textId="5F3CA4D1" w:rsidR="00B8703F" w:rsidRPr="00B8703F" w:rsidRDefault="00B8703F" w:rsidP="00B8703F">
      <w:pPr>
        <w:spacing w:after="0" w:line="240" w:lineRule="auto"/>
        <w:rPr>
          <w:rFonts w:cstheme="minorHAnsi"/>
        </w:rPr>
      </w:pPr>
      <w:r w:rsidRPr="00B8703F">
        <w:rPr>
          <w:rFonts w:eastAsia="Verdana" w:cstheme="minorHAnsi"/>
        </w:rPr>
        <w:t xml:space="preserve">New operational menu settings, including </w:t>
      </w:r>
      <w:r w:rsidR="007A04E1">
        <w:rPr>
          <w:rFonts w:eastAsia="Verdana" w:cstheme="minorHAnsi"/>
        </w:rPr>
        <w:t xml:space="preserve">the </w:t>
      </w:r>
      <w:r w:rsidRPr="00B8703F">
        <w:rPr>
          <w:rFonts w:eastAsia="Verdana" w:cstheme="minorHAnsi"/>
        </w:rPr>
        <w:t xml:space="preserve">Reset / Save Settings, </w:t>
      </w:r>
      <w:r w:rsidR="007A04E1">
        <w:rPr>
          <w:rFonts w:eastAsia="Verdana" w:cstheme="minorHAnsi"/>
        </w:rPr>
        <w:t xml:space="preserve">provides smooth and efficient workflows, especially when multiple takes are needed in a row. </w:t>
      </w:r>
    </w:p>
    <w:p w14:paraId="16252F91" w14:textId="77777777" w:rsidR="00B8703F" w:rsidRPr="00B8703F" w:rsidRDefault="00B8703F" w:rsidP="00B8703F">
      <w:pPr>
        <w:spacing w:after="0" w:line="240" w:lineRule="auto"/>
        <w:rPr>
          <w:rFonts w:cstheme="minorHAnsi"/>
        </w:rPr>
      </w:pPr>
      <w:r w:rsidRPr="00B8703F">
        <w:rPr>
          <w:rFonts w:eastAsia="Verdana" w:cstheme="minorHAnsi"/>
        </w:rPr>
        <w:t xml:space="preserve"> </w:t>
      </w:r>
    </w:p>
    <w:p w14:paraId="2B9E9024" w14:textId="07CB041C" w:rsidR="00B8703F" w:rsidRPr="00B8703F" w:rsidRDefault="00B8703F" w:rsidP="00B8703F">
      <w:pPr>
        <w:spacing w:after="0" w:line="240" w:lineRule="auto"/>
        <w:rPr>
          <w:rFonts w:cstheme="minorHAnsi"/>
        </w:rPr>
      </w:pPr>
      <w:r w:rsidRPr="00B8703F">
        <w:rPr>
          <w:rFonts w:eastAsia="Verdana" w:cstheme="minorHAnsi"/>
        </w:rPr>
        <w:t>The new compatibility with FX6 offers</w:t>
      </w:r>
      <w:r w:rsidR="00DF0BF9">
        <w:rPr>
          <w:rFonts w:eastAsia="Verdana" w:cstheme="minorHAnsi"/>
        </w:rPr>
        <w:t xml:space="preserve"> basic</w:t>
      </w:r>
      <w:r w:rsidRPr="00B8703F">
        <w:rPr>
          <w:rFonts w:eastAsia="Verdana" w:cstheme="minorHAnsi"/>
        </w:rPr>
        <w:t xml:space="preserve"> control</w:t>
      </w:r>
      <w:r>
        <w:rPr>
          <w:rStyle w:val="EndnoteReference"/>
          <w:rFonts w:eastAsia="Verdana" w:cstheme="minorHAnsi"/>
        </w:rPr>
        <w:endnoteReference w:id="4"/>
      </w:r>
      <w:r w:rsidRPr="00B8703F">
        <w:rPr>
          <w:rFonts w:eastAsia="Verdana" w:cstheme="minorHAnsi"/>
        </w:rPr>
        <w:t xml:space="preserve"> </w:t>
      </w:r>
      <w:r w:rsidR="00DF0BF9">
        <w:rPr>
          <w:rFonts w:eastAsia="Verdana" w:cstheme="minorHAnsi"/>
        </w:rPr>
        <w:t>supported by</w:t>
      </w:r>
      <w:r w:rsidRPr="00B8703F">
        <w:rPr>
          <w:rFonts w:eastAsia="Verdana" w:cstheme="minorHAnsi"/>
        </w:rPr>
        <w:t xml:space="preserve"> </w:t>
      </w:r>
      <w:hyperlink r:id="rId9">
        <w:r w:rsidRPr="00B8703F">
          <w:rPr>
            <w:rStyle w:val="Hyperlink"/>
            <w:rFonts w:eastAsia="Verdana" w:cstheme="minorHAnsi"/>
          </w:rPr>
          <w:t>Content Mobile Browser</w:t>
        </w:r>
      </w:hyperlink>
      <w:r w:rsidRPr="00B8703F">
        <w:rPr>
          <w:rFonts w:eastAsia="Verdana" w:cstheme="minorHAnsi"/>
        </w:rPr>
        <w:t xml:space="preserve"> and allows for up to </w:t>
      </w:r>
      <w:r w:rsidR="00724E1E">
        <w:rPr>
          <w:rFonts w:eastAsia="Verdana" w:cstheme="minorHAnsi"/>
        </w:rPr>
        <w:t>five</w:t>
      </w:r>
      <w:r w:rsidR="00724E1E" w:rsidRPr="00B8703F">
        <w:rPr>
          <w:rFonts w:eastAsia="Verdana" w:cstheme="minorHAnsi"/>
        </w:rPr>
        <w:t xml:space="preserve"> </w:t>
      </w:r>
      <w:r w:rsidRPr="00B8703F">
        <w:rPr>
          <w:rFonts w:eastAsia="Verdana" w:cstheme="minorHAnsi"/>
        </w:rPr>
        <w:t>units</w:t>
      </w:r>
      <w:r>
        <w:rPr>
          <w:rStyle w:val="EndnoteReference"/>
          <w:rFonts w:eastAsia="Verdana" w:cstheme="minorHAnsi"/>
        </w:rPr>
        <w:endnoteReference w:id="5"/>
      </w:r>
      <w:r w:rsidRPr="00B8703F">
        <w:rPr>
          <w:rFonts w:eastAsia="Verdana" w:cstheme="minorHAnsi"/>
        </w:rPr>
        <w:t xml:space="preserve"> to be controlled in parallel. </w:t>
      </w:r>
    </w:p>
    <w:p w14:paraId="7D0C6CF9" w14:textId="77777777" w:rsidR="00B8703F" w:rsidRPr="00B8703F" w:rsidRDefault="00B8703F" w:rsidP="00B8703F">
      <w:pPr>
        <w:spacing w:after="0" w:line="240" w:lineRule="auto"/>
        <w:rPr>
          <w:rFonts w:cstheme="minorHAnsi"/>
        </w:rPr>
      </w:pPr>
      <w:r w:rsidRPr="00B8703F">
        <w:rPr>
          <w:rFonts w:eastAsia="Verdana" w:cstheme="minorHAnsi"/>
        </w:rPr>
        <w:t xml:space="preserve"> </w:t>
      </w:r>
    </w:p>
    <w:p w14:paraId="60BD79A0" w14:textId="0E0C9793" w:rsidR="00B8703F" w:rsidRPr="00B8703F" w:rsidRDefault="00B8703F" w:rsidP="00B8703F">
      <w:pPr>
        <w:pBdr>
          <w:top w:val="nil"/>
          <w:left w:val="nil"/>
          <w:bottom w:val="nil"/>
          <w:right w:val="nil"/>
          <w:between w:val="nil"/>
        </w:pBdr>
        <w:spacing w:after="0" w:line="240" w:lineRule="auto"/>
      </w:pPr>
      <w:r w:rsidRPr="3C5D92F7">
        <w:rPr>
          <w:rFonts w:eastAsia="Verdana"/>
          <w:color w:val="000000" w:themeColor="text1"/>
        </w:rPr>
        <w:t xml:space="preserve">“We are fully committed to enhancing the SDK experience and </w:t>
      </w:r>
      <w:r w:rsidR="31878A69" w:rsidRPr="37534673">
        <w:rPr>
          <w:rFonts w:eastAsia="Verdana"/>
          <w:color w:val="000000" w:themeColor="text1"/>
        </w:rPr>
        <w:t xml:space="preserve">maintaining an open policy for </w:t>
      </w:r>
      <w:r w:rsidRPr="3C5D92F7">
        <w:rPr>
          <w:rFonts w:eastAsia="Verdana"/>
          <w:color w:val="000000" w:themeColor="text1"/>
        </w:rPr>
        <w:t xml:space="preserve">partners to </w:t>
      </w:r>
      <w:r w:rsidR="31878A69" w:rsidRPr="37534673">
        <w:rPr>
          <w:rFonts w:eastAsia="Verdana"/>
          <w:color w:val="000000" w:themeColor="text1"/>
        </w:rPr>
        <w:t xml:space="preserve">find new and different ways to benefit from </w:t>
      </w:r>
      <w:r w:rsidR="5E67F1D1" w:rsidRPr="37534673">
        <w:rPr>
          <w:rFonts w:eastAsia="Verdana"/>
          <w:color w:val="000000" w:themeColor="text1"/>
        </w:rPr>
        <w:t>our industry</w:t>
      </w:r>
      <w:r w:rsidR="55352F0B" w:rsidRPr="37534673">
        <w:rPr>
          <w:rFonts w:eastAsia="Verdana"/>
          <w:color w:val="000000" w:themeColor="text1"/>
        </w:rPr>
        <w:t>-</w:t>
      </w:r>
      <w:r w:rsidR="5E67F1D1" w:rsidRPr="37534673">
        <w:rPr>
          <w:rFonts w:eastAsia="Verdana"/>
          <w:color w:val="000000" w:themeColor="text1"/>
        </w:rPr>
        <w:t>leading camera technolog</w:t>
      </w:r>
      <w:r w:rsidR="3F9FA8CD" w:rsidRPr="37534673">
        <w:rPr>
          <w:rFonts w:eastAsia="Verdana"/>
          <w:color w:val="000000" w:themeColor="text1"/>
        </w:rPr>
        <w:t>ies</w:t>
      </w:r>
      <w:r w:rsidR="5E67F1D1" w:rsidRPr="37534673">
        <w:rPr>
          <w:rFonts w:eastAsia="Verdana"/>
          <w:color w:val="000000" w:themeColor="text1"/>
        </w:rPr>
        <w:t>,</w:t>
      </w:r>
      <w:r w:rsidR="163D90EF" w:rsidRPr="37534673">
        <w:rPr>
          <w:rFonts w:eastAsia="Verdana"/>
          <w:color w:val="000000" w:themeColor="text1"/>
        </w:rPr>
        <w:t>”</w:t>
      </w:r>
      <w:r w:rsidRPr="3C5D92F7">
        <w:rPr>
          <w:rFonts w:eastAsia="Verdana"/>
          <w:color w:val="000000" w:themeColor="text1"/>
        </w:rPr>
        <w:t xml:space="preserve"> </w:t>
      </w:r>
      <w:bookmarkStart w:id="2" w:name="_Hlk69738162"/>
      <w:bookmarkStart w:id="3" w:name="_Hlk97030020"/>
      <w:r>
        <w:t>said Yang Cheng, Vice President, Imaging Solutions, Sony Electronics Inc.</w:t>
      </w:r>
      <w:bookmarkEnd w:id="2"/>
      <w:r>
        <w:t xml:space="preserve"> </w:t>
      </w:r>
      <w:bookmarkEnd w:id="3"/>
      <w:r w:rsidR="163D90EF">
        <w:t>“</w:t>
      </w:r>
      <w:r w:rsidR="22F53CB5">
        <w:t xml:space="preserve">We’ve been thrilled </w:t>
      </w:r>
      <w:r w:rsidR="00AB5DD5">
        <w:t xml:space="preserve">with </w:t>
      </w:r>
      <w:r w:rsidR="22F53CB5">
        <w:t xml:space="preserve">all the innovation we’ve seen to date from </w:t>
      </w:r>
      <w:r w:rsidR="3793E744">
        <w:t>developers and</w:t>
      </w:r>
      <w:r w:rsidR="22F53CB5">
        <w:t xml:space="preserve"> </w:t>
      </w:r>
      <w:r w:rsidR="1B1D5BA4" w:rsidRPr="37534673">
        <w:rPr>
          <w:rFonts w:eastAsia="Verdana"/>
          <w:color w:val="000000" w:themeColor="text1"/>
        </w:rPr>
        <w:t>are excited to</w:t>
      </w:r>
      <w:r w:rsidR="163D90EF" w:rsidRPr="37534673">
        <w:rPr>
          <w:rFonts w:eastAsia="Verdana"/>
          <w:color w:val="000000" w:themeColor="text1"/>
        </w:rPr>
        <w:t xml:space="preserve"> continue </w:t>
      </w:r>
      <w:r w:rsidR="0FF07632" w:rsidRPr="37534673">
        <w:rPr>
          <w:rFonts w:eastAsia="Verdana"/>
          <w:color w:val="000000" w:themeColor="text1"/>
        </w:rPr>
        <w:t xml:space="preserve">to build this strong </w:t>
      </w:r>
      <w:r w:rsidR="163D90EF" w:rsidRPr="37534673">
        <w:rPr>
          <w:rFonts w:eastAsia="Verdana"/>
          <w:color w:val="000000" w:themeColor="text1"/>
        </w:rPr>
        <w:t xml:space="preserve">momentum.”  </w:t>
      </w:r>
      <w:r w:rsidR="163D90EF" w:rsidRPr="37534673">
        <w:rPr>
          <w:rFonts w:eastAsia="Verdana"/>
        </w:rPr>
        <w:t xml:space="preserve"> </w:t>
      </w:r>
    </w:p>
    <w:p w14:paraId="5FEFE1FD" w14:textId="77777777" w:rsidR="00B8703F" w:rsidRPr="00B8703F" w:rsidRDefault="00B8703F" w:rsidP="00B8703F">
      <w:pPr>
        <w:spacing w:after="0" w:line="240" w:lineRule="auto"/>
      </w:pPr>
      <w:r w:rsidRPr="31896306">
        <w:rPr>
          <w:rFonts w:eastAsia="Verdana"/>
        </w:rPr>
        <w:t xml:space="preserve"> </w:t>
      </w:r>
    </w:p>
    <w:p w14:paraId="552BBE98" w14:textId="4228457D" w:rsidR="00B8703F" w:rsidRPr="00B8703F" w:rsidRDefault="00B8703F" w:rsidP="00B8703F">
      <w:pPr>
        <w:spacing w:after="0" w:line="240" w:lineRule="auto"/>
        <w:rPr>
          <w:rFonts w:cstheme="minorHAnsi"/>
        </w:rPr>
      </w:pPr>
      <w:r w:rsidRPr="00B8703F">
        <w:rPr>
          <w:rFonts w:eastAsia="Verdana" w:cstheme="minorHAnsi"/>
        </w:rPr>
        <w:t xml:space="preserve">The Camera Remote SDK can be used to control several cameras in the Sony camera range including newly added Cinema Line cameras, with the full list of </w:t>
      </w:r>
      <w:hyperlink r:id="rId10" w:history="1">
        <w:r w:rsidRPr="00BB2655">
          <w:rPr>
            <w:rStyle w:val="Hyperlink"/>
            <w:rFonts w:eastAsia="Verdana" w:cstheme="minorHAnsi"/>
          </w:rPr>
          <w:t>compatible cameras available here</w:t>
        </w:r>
      </w:hyperlink>
      <w:r w:rsidRPr="00B8703F">
        <w:rPr>
          <w:rFonts w:eastAsia="Verdana" w:cstheme="minorHAnsi"/>
        </w:rPr>
        <w:t xml:space="preserve">. </w:t>
      </w:r>
    </w:p>
    <w:p w14:paraId="30937EFC" w14:textId="771E2726" w:rsidR="00B8703F" w:rsidRPr="00B8703F" w:rsidRDefault="00B8703F" w:rsidP="00B8703F">
      <w:pPr>
        <w:spacing w:after="0" w:line="240" w:lineRule="auto"/>
        <w:rPr>
          <w:rFonts w:cstheme="minorHAnsi"/>
        </w:rPr>
      </w:pPr>
      <w:r w:rsidRPr="00B8703F">
        <w:rPr>
          <w:rFonts w:eastAsia="Verdana" w:cstheme="minorHAnsi"/>
        </w:rPr>
        <w:t xml:space="preserve"> </w:t>
      </w:r>
    </w:p>
    <w:p w14:paraId="257B603E" w14:textId="77777777" w:rsidR="00B8703F" w:rsidRPr="00B8703F" w:rsidRDefault="00B8703F" w:rsidP="00B8703F">
      <w:pPr>
        <w:spacing w:after="0" w:line="240" w:lineRule="auto"/>
        <w:rPr>
          <w:rFonts w:cstheme="minorHAnsi"/>
        </w:rPr>
      </w:pPr>
      <w:r w:rsidRPr="00B8703F">
        <w:rPr>
          <w:rFonts w:eastAsia="Verdana" w:cstheme="minorHAnsi"/>
          <w:b/>
          <w:bCs/>
        </w:rPr>
        <w:t>About Camera Remote SDK</w:t>
      </w:r>
    </w:p>
    <w:p w14:paraId="5A654D32" w14:textId="3359C470" w:rsidR="00B8703F" w:rsidRPr="00B8703F" w:rsidRDefault="00B8703F" w:rsidP="00B8703F">
      <w:pPr>
        <w:spacing w:after="0" w:line="240" w:lineRule="auto"/>
        <w:rPr>
          <w:rFonts w:cstheme="minorHAnsi"/>
        </w:rPr>
      </w:pPr>
      <w:r w:rsidRPr="00B8703F">
        <w:rPr>
          <w:rFonts w:eastAsia="Verdana" w:cstheme="minorHAnsi"/>
        </w:rPr>
        <w:t xml:space="preserve">Camera Remote SDK allows users to control Sony’s cameras remotely from a computer, </w:t>
      </w:r>
      <w:r w:rsidR="00620DDF">
        <w:rPr>
          <w:rFonts w:eastAsia="Verdana" w:cstheme="minorHAnsi"/>
        </w:rPr>
        <w:t>this includes</w:t>
      </w:r>
      <w:r w:rsidR="005A7BD7">
        <w:rPr>
          <w:rFonts w:eastAsia="Verdana" w:cstheme="minorHAnsi"/>
        </w:rPr>
        <w:t xml:space="preserve"> </w:t>
      </w:r>
      <w:r w:rsidRPr="00B8703F">
        <w:rPr>
          <w:rFonts w:eastAsia="Verdana" w:cstheme="minorHAnsi"/>
        </w:rPr>
        <w:t>changing the camera settings, to remote shutter release and live view monitoring. With this SDK, software developers can design bespoke applications tailored to business requirements, integrating Sony’s professional equipment for size-critical drone and speed camera systems</w:t>
      </w:r>
      <w:r w:rsidR="00620DDF">
        <w:rPr>
          <w:rFonts w:eastAsia="Verdana" w:cstheme="minorHAnsi"/>
        </w:rPr>
        <w:t>,</w:t>
      </w:r>
      <w:r w:rsidRPr="00B8703F">
        <w:rPr>
          <w:rFonts w:eastAsia="Verdana" w:cstheme="minorHAnsi"/>
        </w:rPr>
        <w:t xml:space="preserve"> as well as other medical, education, government, and e-commerce functions.</w:t>
      </w:r>
    </w:p>
    <w:p w14:paraId="7B4F5C04" w14:textId="77777777" w:rsidR="00B8703F" w:rsidRPr="00B8703F" w:rsidRDefault="00B8703F" w:rsidP="00B8703F">
      <w:pPr>
        <w:spacing w:after="0" w:line="240" w:lineRule="auto"/>
        <w:rPr>
          <w:rFonts w:cstheme="minorHAnsi"/>
        </w:rPr>
      </w:pPr>
      <w:r w:rsidRPr="00B8703F">
        <w:rPr>
          <w:rFonts w:eastAsia="Verdana" w:cstheme="minorHAnsi"/>
        </w:rPr>
        <w:t xml:space="preserve"> </w:t>
      </w:r>
    </w:p>
    <w:p w14:paraId="2E89F207" w14:textId="732B67B6" w:rsidR="00B8703F" w:rsidRPr="00B8703F" w:rsidRDefault="00B8703F" w:rsidP="00B8703F">
      <w:pPr>
        <w:spacing w:after="0" w:line="240" w:lineRule="auto"/>
        <w:rPr>
          <w:rFonts w:cstheme="minorHAnsi"/>
        </w:rPr>
      </w:pPr>
      <w:r w:rsidRPr="00B8703F">
        <w:rPr>
          <w:rFonts w:eastAsia="Verdana" w:cstheme="minorHAnsi"/>
        </w:rPr>
        <w:t xml:space="preserve">Further details can be found at: </w:t>
      </w:r>
      <w:hyperlink r:id="rId11" w:history="1">
        <w:r w:rsidRPr="001E2C46">
          <w:rPr>
            <w:rStyle w:val="Hyperlink"/>
            <w:rFonts w:cstheme="minorHAnsi"/>
          </w:rPr>
          <w:t>https://pro.sony/ue_US/camera-remote-sdk</w:t>
        </w:r>
      </w:hyperlink>
      <w:r w:rsidRPr="00B8703F">
        <w:rPr>
          <w:rFonts w:eastAsia="Verdana" w:cstheme="minorHAnsi"/>
        </w:rPr>
        <w:t xml:space="preserve">. </w:t>
      </w:r>
    </w:p>
    <w:p w14:paraId="168BFDCE" w14:textId="7D16B1A8" w:rsidR="003E29E0" w:rsidRPr="00B8703F" w:rsidRDefault="003E29E0" w:rsidP="00B8703F">
      <w:pPr>
        <w:pBdr>
          <w:top w:val="nil"/>
          <w:left w:val="nil"/>
          <w:bottom w:val="nil"/>
          <w:right w:val="nil"/>
          <w:between w:val="nil"/>
        </w:pBdr>
        <w:spacing w:after="0" w:line="240" w:lineRule="auto"/>
        <w:rPr>
          <w:rFonts w:cstheme="minorHAnsi"/>
          <w:bCs/>
        </w:rPr>
      </w:pPr>
    </w:p>
    <w:bookmarkEnd w:id="1"/>
    <w:p w14:paraId="17ED8DE8" w14:textId="77777777" w:rsidR="0015513F" w:rsidRPr="00061244" w:rsidRDefault="0015513F" w:rsidP="0015513F">
      <w:pPr>
        <w:spacing w:after="0"/>
        <w:jc w:val="center"/>
      </w:pPr>
      <w:r w:rsidRPr="00061244">
        <w:t>###</w:t>
      </w:r>
    </w:p>
    <w:p w14:paraId="0F69CAD6" w14:textId="77777777" w:rsidR="0015513F" w:rsidRDefault="0015513F" w:rsidP="0015513F">
      <w:pPr>
        <w:spacing w:after="0"/>
        <w:rPr>
          <w:b/>
        </w:rPr>
      </w:pPr>
    </w:p>
    <w:p w14:paraId="6D3302AD" w14:textId="77777777" w:rsidR="00F75C55" w:rsidRPr="00313A3A" w:rsidRDefault="00F75C55" w:rsidP="00F75C55">
      <w:pPr>
        <w:spacing w:after="0" w:line="240" w:lineRule="auto"/>
        <w:textAlignment w:val="baseline"/>
        <w:rPr>
          <w:rFonts w:ascii="Calibri" w:eastAsia="Times New Roman" w:hAnsi="Calibri" w:cs="Calibri"/>
        </w:rPr>
      </w:pPr>
      <w:r w:rsidRPr="00313A3A">
        <w:rPr>
          <w:rFonts w:ascii="Calibri" w:eastAsia="Times New Roman" w:hAnsi="Calibri" w:cs="Calibri"/>
          <w:b/>
          <w:bCs/>
        </w:rPr>
        <w:lastRenderedPageBreak/>
        <w:t>About Sony Electronics Inc.</w:t>
      </w:r>
      <w:r w:rsidRPr="00313A3A">
        <w:rPr>
          <w:rFonts w:ascii="Calibri" w:eastAsia="Times New Roman" w:hAnsi="Calibri" w:cs="Calibri"/>
        </w:rPr>
        <w:t xml:space="preserve"> </w:t>
      </w:r>
    </w:p>
    <w:p w14:paraId="58FA9C1C" w14:textId="77777777" w:rsidR="00F75C55" w:rsidRPr="00313A3A" w:rsidRDefault="00F75C55" w:rsidP="00F75C55">
      <w:pPr>
        <w:spacing w:after="0" w:line="240" w:lineRule="auto"/>
        <w:rPr>
          <w:rFonts w:eastAsia="Times New Roman"/>
        </w:rPr>
      </w:pPr>
      <w:r w:rsidRPr="00313A3A">
        <w:rPr>
          <w:rFonts w:eastAsia="Times New Roman"/>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w:t>
      </w:r>
      <w:proofErr w:type="gramStart"/>
      <w:r w:rsidRPr="00313A3A">
        <w:rPr>
          <w:rFonts w:eastAsia="Times New Roman"/>
        </w:rPr>
        <w:t>robotics</w:t>
      </w:r>
      <w:proofErr w:type="gramEnd"/>
      <w:r w:rsidRPr="00313A3A">
        <w:rPr>
          <w:rFonts w:eastAsia="Times New Roman"/>
        </w:rPr>
        <w:t xml:space="preserve"> and financial services. Headquartered in San Diego, California, Sony Electronics is a leader in electronics for the consumer and professional markets. Operations include research and development, engineering, sales, marketing, </w:t>
      </w:r>
      <w:proofErr w:type="gramStart"/>
      <w:r w:rsidRPr="00313A3A">
        <w:rPr>
          <w:rFonts w:eastAsia="Times New Roman"/>
        </w:rPr>
        <w:t>distribution</w:t>
      </w:r>
      <w:proofErr w:type="gramEnd"/>
      <w:r w:rsidRPr="00313A3A">
        <w:rPr>
          <w:rFonts w:eastAsia="Times New Roman"/>
        </w:rPr>
        <w:t xml:space="preserve">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2" w:history="1">
        <w:r w:rsidRPr="00313A3A">
          <w:rPr>
            <w:rFonts w:eastAsia="Times New Roman"/>
            <w:color w:val="0563C1"/>
            <w:u w:val="single"/>
          </w:rPr>
          <w:t>http://www.sony.com/news</w:t>
        </w:r>
      </w:hyperlink>
      <w:r w:rsidRPr="00313A3A">
        <w:rPr>
          <w:rFonts w:eastAsia="Times New Roman"/>
        </w:rPr>
        <w:t>. for more information.</w:t>
      </w:r>
    </w:p>
    <w:p w14:paraId="78B8F7F2" w14:textId="77777777" w:rsidR="007E61B3" w:rsidRDefault="007E61B3" w:rsidP="0015513F">
      <w:pPr>
        <w:spacing w:after="0"/>
        <w:rPr>
          <w:b/>
        </w:rPr>
      </w:pPr>
    </w:p>
    <w:p w14:paraId="67A06F7D" w14:textId="0A083A80" w:rsidR="0015513F" w:rsidRPr="00F873A2" w:rsidRDefault="0015513F" w:rsidP="0015513F">
      <w:pPr>
        <w:spacing w:after="0"/>
        <w:rPr>
          <w:b/>
        </w:rPr>
      </w:pPr>
      <w:r w:rsidRPr="00F873A2">
        <w:rPr>
          <w:b/>
        </w:rPr>
        <w:t>Notes:</w:t>
      </w:r>
    </w:p>
    <w:sectPr w:rsidR="0015513F" w:rsidRPr="00F873A2" w:rsidSect="00C249C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D351" w14:textId="77777777" w:rsidR="008E6475" w:rsidRDefault="008E6475" w:rsidP="00C249CB">
      <w:pPr>
        <w:spacing w:after="0" w:line="240" w:lineRule="auto"/>
      </w:pPr>
      <w:r>
        <w:separator/>
      </w:r>
    </w:p>
  </w:endnote>
  <w:endnote w:type="continuationSeparator" w:id="0">
    <w:p w14:paraId="173866DC" w14:textId="77777777" w:rsidR="008E6475" w:rsidRDefault="008E6475" w:rsidP="00C249CB">
      <w:pPr>
        <w:spacing w:after="0" w:line="240" w:lineRule="auto"/>
      </w:pPr>
      <w:r>
        <w:continuationSeparator/>
      </w:r>
    </w:p>
  </w:endnote>
  <w:endnote w:type="continuationNotice" w:id="1">
    <w:p w14:paraId="3E574570" w14:textId="77777777" w:rsidR="008E6475" w:rsidRDefault="008E6475">
      <w:pPr>
        <w:spacing w:after="0" w:line="240" w:lineRule="auto"/>
      </w:pPr>
    </w:p>
  </w:endnote>
  <w:endnote w:id="2">
    <w:p w14:paraId="6A773BAB" w14:textId="10B81AE3" w:rsidR="00E15A46" w:rsidRDefault="00E15A46" w:rsidP="00E15A46">
      <w:pPr>
        <w:pStyle w:val="EndnoteText"/>
        <w:spacing w:after="0"/>
      </w:pPr>
      <w:r>
        <w:rPr>
          <w:rStyle w:val="EndnoteReference"/>
        </w:rPr>
        <w:endnoteRef/>
      </w:r>
      <w:r>
        <w:t xml:space="preserve"> </w:t>
      </w:r>
      <w:r w:rsidRPr="00347E41">
        <w:rPr>
          <w:sz w:val="18"/>
          <w:szCs w:val="18"/>
        </w:rPr>
        <w:t xml:space="preserve">All apps require network services, content, and operating system and software subject to terms and conditions and may be changed, </w:t>
      </w:r>
      <w:proofErr w:type="gramStart"/>
      <w:r w:rsidRPr="00347E41">
        <w:rPr>
          <w:sz w:val="18"/>
          <w:szCs w:val="18"/>
        </w:rPr>
        <w:t>interrupted</w:t>
      </w:r>
      <w:proofErr w:type="gramEnd"/>
      <w:r w:rsidRPr="00347E41">
        <w:rPr>
          <w:sz w:val="18"/>
          <w:szCs w:val="18"/>
        </w:rPr>
        <w:t xml:space="preserve"> or discontinued at any time and may require fees, registration and credit card information.</w:t>
      </w:r>
    </w:p>
  </w:endnote>
  <w:endnote w:id="3">
    <w:p w14:paraId="13DFE67F" w14:textId="3FE09658" w:rsidR="00B8703F" w:rsidRPr="00B8703F" w:rsidRDefault="00B8703F" w:rsidP="00E15A46">
      <w:pPr>
        <w:spacing w:after="0" w:line="257" w:lineRule="auto"/>
        <w:rPr>
          <w:sz w:val="18"/>
          <w:szCs w:val="18"/>
        </w:rPr>
      </w:pPr>
      <w:r w:rsidRPr="00B8703F">
        <w:rPr>
          <w:rStyle w:val="EndnoteReference"/>
          <w:sz w:val="18"/>
          <w:szCs w:val="18"/>
        </w:rPr>
        <w:endnoteRef/>
      </w:r>
      <w:r w:rsidRPr="00B8703F">
        <w:rPr>
          <w:sz w:val="18"/>
          <w:szCs w:val="18"/>
        </w:rPr>
        <w:t xml:space="preserve"> </w:t>
      </w:r>
      <w:r w:rsidRPr="00B8703F">
        <w:rPr>
          <w:rFonts w:ascii="Calibri" w:eastAsia="Calibri" w:hAnsi="Calibri" w:cs="Calibri"/>
          <w:sz w:val="18"/>
          <w:szCs w:val="18"/>
        </w:rPr>
        <w:t>Arbitrary IDs can be given to captured images, and by recording the combination of GPS location information and IDs at the time of shooting, it is possible to associate captured images with GPS location information after shooting.</w:t>
      </w:r>
    </w:p>
  </w:endnote>
  <w:endnote w:id="4">
    <w:p w14:paraId="7FD38B0C" w14:textId="7D730054" w:rsidR="00B8703F" w:rsidRPr="00B8703F" w:rsidRDefault="00B8703F" w:rsidP="00B8703F">
      <w:pPr>
        <w:spacing w:after="0"/>
        <w:rPr>
          <w:sz w:val="18"/>
          <w:szCs w:val="18"/>
        </w:rPr>
      </w:pPr>
      <w:r w:rsidRPr="00B8703F">
        <w:rPr>
          <w:rStyle w:val="EndnoteReference"/>
          <w:sz w:val="18"/>
          <w:szCs w:val="18"/>
        </w:rPr>
        <w:endnoteRef/>
      </w:r>
      <w:r w:rsidRPr="00B8703F">
        <w:rPr>
          <w:sz w:val="18"/>
          <w:szCs w:val="18"/>
        </w:rPr>
        <w:t xml:space="preserve"> </w:t>
      </w:r>
      <w:r w:rsidRPr="00B8703F">
        <w:rPr>
          <w:rFonts w:ascii="Calibri" w:eastAsia="Calibri" w:hAnsi="Calibri" w:cs="Calibri"/>
          <w:sz w:val="18"/>
          <w:szCs w:val="18"/>
        </w:rPr>
        <w:t>REC START/STOP, Iris, Shutter, Gain, ND, Zoom, Focus, and so on. Please read API reference for detail.</w:t>
      </w:r>
    </w:p>
  </w:endnote>
  <w:endnote w:id="5">
    <w:p w14:paraId="70FFD21A" w14:textId="7E9AE7FF" w:rsidR="00B8703F" w:rsidRDefault="00B8703F" w:rsidP="00B8703F">
      <w:pPr>
        <w:pStyle w:val="EndnoteText"/>
        <w:spacing w:after="0"/>
      </w:pPr>
      <w:r w:rsidRPr="00B8703F">
        <w:rPr>
          <w:rStyle w:val="EndnoteReference"/>
          <w:sz w:val="18"/>
          <w:szCs w:val="18"/>
        </w:rPr>
        <w:endnoteRef/>
      </w:r>
      <w:r w:rsidRPr="00B8703F">
        <w:rPr>
          <w:sz w:val="18"/>
          <w:szCs w:val="18"/>
        </w:rPr>
        <w:t xml:space="preserve"> </w:t>
      </w:r>
      <w:r w:rsidRPr="00B8703F">
        <w:rPr>
          <w:rFonts w:ascii="Calibri" w:eastAsia="Calibri" w:hAnsi="Calibri" w:cs="Calibri"/>
          <w:sz w:val="18"/>
          <w:szCs w:val="18"/>
        </w:rPr>
        <w:t>Sony tested connection up to 5 units. Based on Sony tests. The maximum number of units is different depending on the device or system</w:t>
      </w:r>
      <w:r w:rsidRPr="3E7218BC">
        <w:rPr>
          <w:rFonts w:ascii="Calibri" w:eastAsia="Calibri" w:hAnsi="Calibri" w:cs="Calibr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Verdana&quot;,sans-serif">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DBEC" w14:textId="77777777" w:rsidR="00127482" w:rsidRDefault="00127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2344" w14:textId="77777777" w:rsidR="00127482" w:rsidRDefault="001274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A845" w14:textId="77777777" w:rsidR="00127482" w:rsidRDefault="00127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4002" w14:textId="77777777" w:rsidR="008E6475" w:rsidRDefault="008E6475" w:rsidP="00C249CB">
      <w:pPr>
        <w:spacing w:after="0" w:line="240" w:lineRule="auto"/>
      </w:pPr>
      <w:r>
        <w:separator/>
      </w:r>
    </w:p>
  </w:footnote>
  <w:footnote w:type="continuationSeparator" w:id="0">
    <w:p w14:paraId="41B98388" w14:textId="77777777" w:rsidR="008E6475" w:rsidRDefault="008E6475" w:rsidP="00C249CB">
      <w:pPr>
        <w:spacing w:after="0" w:line="240" w:lineRule="auto"/>
      </w:pPr>
      <w:r>
        <w:continuationSeparator/>
      </w:r>
    </w:p>
  </w:footnote>
  <w:footnote w:type="continuationNotice" w:id="1">
    <w:p w14:paraId="30135D0A" w14:textId="77777777" w:rsidR="008E6475" w:rsidRDefault="008E64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3F41" w14:textId="77777777" w:rsidR="00127482" w:rsidRDefault="00127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9C93" w14:textId="77777777" w:rsidR="00127482" w:rsidRDefault="00127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35B" w14:textId="77777777" w:rsidR="00C249CB" w:rsidRDefault="006855F6">
    <w:pPr>
      <w:pStyle w:val="Header"/>
    </w:pPr>
    <w:r>
      <w:rPr>
        <w:noProof/>
      </w:rPr>
      <w:drawing>
        <wp:inline distT="0" distB="0" distL="0" distR="0" wp14:anchorId="6E55B4B7" wp14:editId="6902CEB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81BDB"/>
    <w:multiLevelType w:val="hybridMultilevel"/>
    <w:tmpl w:val="9016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04609"/>
    <w:multiLevelType w:val="hybridMultilevel"/>
    <w:tmpl w:val="27D6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FFE3B"/>
    <w:multiLevelType w:val="hybridMultilevel"/>
    <w:tmpl w:val="FFFFFFFF"/>
    <w:lvl w:ilvl="0" w:tplc="46CA3D06">
      <w:start w:val="1"/>
      <w:numFmt w:val="bullet"/>
      <w:lvlText w:val="-"/>
      <w:lvlJc w:val="left"/>
      <w:pPr>
        <w:ind w:left="720" w:hanging="360"/>
      </w:pPr>
      <w:rPr>
        <w:rFonts w:ascii="&quot;Verdana&quot;,sans-serif" w:hAnsi="&quot;Verdana&quot;,sans-serif" w:hint="default"/>
      </w:rPr>
    </w:lvl>
    <w:lvl w:ilvl="1" w:tplc="90A477A0">
      <w:start w:val="1"/>
      <w:numFmt w:val="bullet"/>
      <w:lvlText w:val="o"/>
      <w:lvlJc w:val="left"/>
      <w:pPr>
        <w:ind w:left="1440" w:hanging="360"/>
      </w:pPr>
      <w:rPr>
        <w:rFonts w:ascii="Courier New" w:hAnsi="Courier New" w:hint="default"/>
      </w:rPr>
    </w:lvl>
    <w:lvl w:ilvl="2" w:tplc="BBAC2B9A">
      <w:start w:val="1"/>
      <w:numFmt w:val="bullet"/>
      <w:lvlText w:val=""/>
      <w:lvlJc w:val="left"/>
      <w:pPr>
        <w:ind w:left="2160" w:hanging="360"/>
      </w:pPr>
      <w:rPr>
        <w:rFonts w:ascii="Wingdings" w:hAnsi="Wingdings" w:hint="default"/>
      </w:rPr>
    </w:lvl>
    <w:lvl w:ilvl="3" w:tplc="2A2E6D76">
      <w:start w:val="1"/>
      <w:numFmt w:val="bullet"/>
      <w:lvlText w:val=""/>
      <w:lvlJc w:val="left"/>
      <w:pPr>
        <w:ind w:left="2880" w:hanging="360"/>
      </w:pPr>
      <w:rPr>
        <w:rFonts w:ascii="Symbol" w:hAnsi="Symbol" w:hint="default"/>
      </w:rPr>
    </w:lvl>
    <w:lvl w:ilvl="4" w:tplc="AD2CF9EE">
      <w:start w:val="1"/>
      <w:numFmt w:val="bullet"/>
      <w:lvlText w:val="o"/>
      <w:lvlJc w:val="left"/>
      <w:pPr>
        <w:ind w:left="3600" w:hanging="360"/>
      </w:pPr>
      <w:rPr>
        <w:rFonts w:ascii="Courier New" w:hAnsi="Courier New" w:hint="default"/>
      </w:rPr>
    </w:lvl>
    <w:lvl w:ilvl="5" w:tplc="A500605E">
      <w:start w:val="1"/>
      <w:numFmt w:val="bullet"/>
      <w:lvlText w:val=""/>
      <w:lvlJc w:val="left"/>
      <w:pPr>
        <w:ind w:left="4320" w:hanging="360"/>
      </w:pPr>
      <w:rPr>
        <w:rFonts w:ascii="Wingdings" w:hAnsi="Wingdings" w:hint="default"/>
      </w:rPr>
    </w:lvl>
    <w:lvl w:ilvl="6" w:tplc="71A4FD82">
      <w:start w:val="1"/>
      <w:numFmt w:val="bullet"/>
      <w:lvlText w:val=""/>
      <w:lvlJc w:val="left"/>
      <w:pPr>
        <w:ind w:left="5040" w:hanging="360"/>
      </w:pPr>
      <w:rPr>
        <w:rFonts w:ascii="Symbol" w:hAnsi="Symbol" w:hint="default"/>
      </w:rPr>
    </w:lvl>
    <w:lvl w:ilvl="7" w:tplc="ECB69CEE">
      <w:start w:val="1"/>
      <w:numFmt w:val="bullet"/>
      <w:lvlText w:val="o"/>
      <w:lvlJc w:val="left"/>
      <w:pPr>
        <w:ind w:left="5760" w:hanging="360"/>
      </w:pPr>
      <w:rPr>
        <w:rFonts w:ascii="Courier New" w:hAnsi="Courier New" w:hint="default"/>
      </w:rPr>
    </w:lvl>
    <w:lvl w:ilvl="8" w:tplc="E112118A">
      <w:start w:val="1"/>
      <w:numFmt w:val="bullet"/>
      <w:lvlText w:val=""/>
      <w:lvlJc w:val="left"/>
      <w:pPr>
        <w:ind w:left="6480" w:hanging="360"/>
      </w:pPr>
      <w:rPr>
        <w:rFonts w:ascii="Wingdings" w:hAnsi="Wingdings" w:hint="default"/>
      </w:rPr>
    </w:lvl>
  </w:abstractNum>
  <w:abstractNum w:abstractNumId="6" w15:restartNumberingAfterBreak="0">
    <w:nsid w:val="5DD62CD9"/>
    <w:multiLevelType w:val="hybridMultilevel"/>
    <w:tmpl w:val="B00402EA"/>
    <w:lvl w:ilvl="0" w:tplc="8D5EC560">
      <w:start w:val="1"/>
      <w:numFmt w:val="decimal"/>
      <w:lvlText w:val="%1)"/>
      <w:lvlJc w:val="left"/>
      <w:pPr>
        <w:ind w:left="360" w:hanging="360"/>
      </w:pPr>
      <w:rPr>
        <w:rFonts w:ascii="Verdana" w:eastAsia="Verdana" w:hAnsi="Verdana" w:cs="Verdan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724BFD"/>
    <w:multiLevelType w:val="hybridMultilevel"/>
    <w:tmpl w:val="BC3A9A5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Mq0FAIQ7yNwtAAAA"/>
  </w:docVars>
  <w:rsids>
    <w:rsidRoot w:val="00A82F93"/>
    <w:rsid w:val="00046338"/>
    <w:rsid w:val="000653A7"/>
    <w:rsid w:val="000674F4"/>
    <w:rsid w:val="000703E0"/>
    <w:rsid w:val="00085EA4"/>
    <w:rsid w:val="000D4A9D"/>
    <w:rsid w:val="000E4CA3"/>
    <w:rsid w:val="00124F3A"/>
    <w:rsid w:val="00127482"/>
    <w:rsid w:val="0015513F"/>
    <w:rsid w:val="00174160"/>
    <w:rsid w:val="00180172"/>
    <w:rsid w:val="001850DC"/>
    <w:rsid w:val="00185D8A"/>
    <w:rsid w:val="001B6521"/>
    <w:rsid w:val="001D1368"/>
    <w:rsid w:val="002201AE"/>
    <w:rsid w:val="0022295E"/>
    <w:rsid w:val="00247F0A"/>
    <w:rsid w:val="0028147D"/>
    <w:rsid w:val="002E22B2"/>
    <w:rsid w:val="00307647"/>
    <w:rsid w:val="00321B87"/>
    <w:rsid w:val="00371401"/>
    <w:rsid w:val="003C30A9"/>
    <w:rsid w:val="003C7C97"/>
    <w:rsid w:val="003D7CC4"/>
    <w:rsid w:val="003E29E0"/>
    <w:rsid w:val="003E36C0"/>
    <w:rsid w:val="004152C6"/>
    <w:rsid w:val="004167C0"/>
    <w:rsid w:val="004225BA"/>
    <w:rsid w:val="00422F1D"/>
    <w:rsid w:val="00461452"/>
    <w:rsid w:val="00477C8B"/>
    <w:rsid w:val="00482E2D"/>
    <w:rsid w:val="004A6D65"/>
    <w:rsid w:val="004A76F1"/>
    <w:rsid w:val="004B4DBA"/>
    <w:rsid w:val="004F31F1"/>
    <w:rsid w:val="005238B8"/>
    <w:rsid w:val="00555642"/>
    <w:rsid w:val="00577CC5"/>
    <w:rsid w:val="00583B2A"/>
    <w:rsid w:val="0059625D"/>
    <w:rsid w:val="005A2D0B"/>
    <w:rsid w:val="005A7BD7"/>
    <w:rsid w:val="005C58E4"/>
    <w:rsid w:val="005D7D3F"/>
    <w:rsid w:val="005E36E1"/>
    <w:rsid w:val="00620DDF"/>
    <w:rsid w:val="00621BD9"/>
    <w:rsid w:val="0068391E"/>
    <w:rsid w:val="006855F6"/>
    <w:rsid w:val="006B3A38"/>
    <w:rsid w:val="0072265B"/>
    <w:rsid w:val="00724E1E"/>
    <w:rsid w:val="007277B6"/>
    <w:rsid w:val="007579AD"/>
    <w:rsid w:val="00796E78"/>
    <w:rsid w:val="007A04E1"/>
    <w:rsid w:val="007A77A1"/>
    <w:rsid w:val="007E0B48"/>
    <w:rsid w:val="007E29B2"/>
    <w:rsid w:val="007E61B3"/>
    <w:rsid w:val="007F081A"/>
    <w:rsid w:val="008006D7"/>
    <w:rsid w:val="008016B0"/>
    <w:rsid w:val="008418EB"/>
    <w:rsid w:val="00865225"/>
    <w:rsid w:val="00867ADC"/>
    <w:rsid w:val="008E212D"/>
    <w:rsid w:val="008E6475"/>
    <w:rsid w:val="008F48C0"/>
    <w:rsid w:val="00911A22"/>
    <w:rsid w:val="00923D71"/>
    <w:rsid w:val="00925955"/>
    <w:rsid w:val="009448B9"/>
    <w:rsid w:val="00944C16"/>
    <w:rsid w:val="00A82F93"/>
    <w:rsid w:val="00AB5DD5"/>
    <w:rsid w:val="00AD4D1B"/>
    <w:rsid w:val="00B35B80"/>
    <w:rsid w:val="00B8703F"/>
    <w:rsid w:val="00B9434D"/>
    <w:rsid w:val="00BB2655"/>
    <w:rsid w:val="00BC1426"/>
    <w:rsid w:val="00BE3C24"/>
    <w:rsid w:val="00BE7344"/>
    <w:rsid w:val="00BF2C17"/>
    <w:rsid w:val="00C249CB"/>
    <w:rsid w:val="00C25F1B"/>
    <w:rsid w:val="00C96E1B"/>
    <w:rsid w:val="00CD2276"/>
    <w:rsid w:val="00CE660D"/>
    <w:rsid w:val="00CF3E81"/>
    <w:rsid w:val="00CF5573"/>
    <w:rsid w:val="00D256A3"/>
    <w:rsid w:val="00D31F78"/>
    <w:rsid w:val="00D428F2"/>
    <w:rsid w:val="00D54ED7"/>
    <w:rsid w:val="00DA7CAD"/>
    <w:rsid w:val="00DB0FA1"/>
    <w:rsid w:val="00DB1E4F"/>
    <w:rsid w:val="00DD689E"/>
    <w:rsid w:val="00DE415F"/>
    <w:rsid w:val="00DF0BF9"/>
    <w:rsid w:val="00E104B6"/>
    <w:rsid w:val="00E15A46"/>
    <w:rsid w:val="00E763BD"/>
    <w:rsid w:val="00E859CE"/>
    <w:rsid w:val="00E8717B"/>
    <w:rsid w:val="00F14ABD"/>
    <w:rsid w:val="00F50AB0"/>
    <w:rsid w:val="00F570D2"/>
    <w:rsid w:val="00F75C55"/>
    <w:rsid w:val="00FB6BF0"/>
    <w:rsid w:val="00FC2839"/>
    <w:rsid w:val="00FD56F0"/>
    <w:rsid w:val="00FE0CEE"/>
    <w:rsid w:val="027DD7F2"/>
    <w:rsid w:val="038D2027"/>
    <w:rsid w:val="052EB2FF"/>
    <w:rsid w:val="090CA760"/>
    <w:rsid w:val="0B838473"/>
    <w:rsid w:val="0FF07632"/>
    <w:rsid w:val="128F3E54"/>
    <w:rsid w:val="163D90EF"/>
    <w:rsid w:val="1823AFC5"/>
    <w:rsid w:val="18BDE1AA"/>
    <w:rsid w:val="1B1D5BA4"/>
    <w:rsid w:val="1EA6E826"/>
    <w:rsid w:val="1F92ADC1"/>
    <w:rsid w:val="1F98A510"/>
    <w:rsid w:val="20421676"/>
    <w:rsid w:val="2188C894"/>
    <w:rsid w:val="2232C98E"/>
    <w:rsid w:val="22F53CB5"/>
    <w:rsid w:val="2B094832"/>
    <w:rsid w:val="2C5EB0CE"/>
    <w:rsid w:val="2E0C21A8"/>
    <w:rsid w:val="2FDEA27E"/>
    <w:rsid w:val="307639EE"/>
    <w:rsid w:val="31878A69"/>
    <w:rsid w:val="31896306"/>
    <w:rsid w:val="37534673"/>
    <w:rsid w:val="378C930D"/>
    <w:rsid w:val="3793E744"/>
    <w:rsid w:val="3C5D92F7"/>
    <w:rsid w:val="3D16B38C"/>
    <w:rsid w:val="3F182CCE"/>
    <w:rsid w:val="3F9FA8CD"/>
    <w:rsid w:val="451D3FCB"/>
    <w:rsid w:val="46935909"/>
    <w:rsid w:val="4CFA5D1D"/>
    <w:rsid w:val="4FF5591D"/>
    <w:rsid w:val="55352F0B"/>
    <w:rsid w:val="56760849"/>
    <w:rsid w:val="5BA2542C"/>
    <w:rsid w:val="5E67F1D1"/>
    <w:rsid w:val="6010B9C7"/>
    <w:rsid w:val="633B62F4"/>
    <w:rsid w:val="7211A71B"/>
    <w:rsid w:val="74D12DD3"/>
    <w:rsid w:val="783C4A50"/>
    <w:rsid w:val="7BFFEB4C"/>
    <w:rsid w:val="7C02E0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E0DBF1"/>
  <w15:chartTrackingRefBased/>
  <w15:docId w15:val="{A4E9B568-5426-4471-9656-944C1042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semiHidden/>
    <w:unhideWhenUsed/>
    <w:rsid w:val="0015513F"/>
    <w:pPr>
      <w:snapToGrid w:val="0"/>
    </w:pPr>
  </w:style>
  <w:style w:type="character" w:customStyle="1" w:styleId="EndnoteTextChar">
    <w:name w:val="Endnote Text Char"/>
    <w:basedOn w:val="DefaultParagraphFont"/>
    <w:link w:val="EndnoteText"/>
    <w:uiPriority w:val="99"/>
    <w:semiHidden/>
    <w:rsid w:val="0015513F"/>
    <w:rPr>
      <w:rFonts w:eastAsiaTheme="minorEastAsia"/>
    </w:rPr>
  </w:style>
  <w:style w:type="character" w:styleId="EndnoteReference">
    <w:name w:val="endnote reference"/>
    <w:basedOn w:val="DefaultParagraphFont"/>
    <w:uiPriority w:val="99"/>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character" w:styleId="UnresolvedMention">
    <w:name w:val="Unresolved Mention"/>
    <w:basedOn w:val="DefaultParagraphFont"/>
    <w:uiPriority w:val="99"/>
    <w:unhideWhenUsed/>
    <w:rsid w:val="007E61B3"/>
    <w:rPr>
      <w:color w:val="605E5C"/>
      <w:shd w:val="clear" w:color="auto" w:fill="E1DFDD"/>
    </w:rPr>
  </w:style>
  <w:style w:type="character" w:styleId="Mention">
    <w:name w:val="Mention"/>
    <w:basedOn w:val="DefaultParagraphFont"/>
    <w:uiPriority w:val="99"/>
    <w:unhideWhenUsed/>
    <w:rsid w:val="00321B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sony.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ny.com/new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sony/ue_US/camera-remote-s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o.sony/ue_US/camera-remote-s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ny.co.uk/electronics/support/software/00259527"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8E3A2-5B91-4EB4-A9B0-1C49A6B8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CharactersWithSpaces>
  <SharedDoc>false</SharedDoc>
  <HLinks>
    <vt:vector size="30" baseType="variant">
      <vt:variant>
        <vt:i4>5111889</vt:i4>
      </vt:variant>
      <vt:variant>
        <vt:i4>12</vt:i4>
      </vt:variant>
      <vt:variant>
        <vt:i4>0</vt:i4>
      </vt:variant>
      <vt:variant>
        <vt:i4>5</vt:i4>
      </vt:variant>
      <vt:variant>
        <vt:lpwstr>http://www.sony.com/news</vt:lpwstr>
      </vt:variant>
      <vt:variant>
        <vt:lpwstr/>
      </vt:variant>
      <vt:variant>
        <vt:i4>2359317</vt:i4>
      </vt:variant>
      <vt:variant>
        <vt:i4>9</vt:i4>
      </vt:variant>
      <vt:variant>
        <vt:i4>0</vt:i4>
      </vt:variant>
      <vt:variant>
        <vt:i4>5</vt:i4>
      </vt:variant>
      <vt:variant>
        <vt:lpwstr>https://pro.sony/ue_US/camera-remote-sdk</vt:lpwstr>
      </vt:variant>
      <vt:variant>
        <vt:lpwstr/>
      </vt:variant>
      <vt:variant>
        <vt:i4>2359317</vt:i4>
      </vt:variant>
      <vt:variant>
        <vt:i4>6</vt:i4>
      </vt:variant>
      <vt:variant>
        <vt:i4>0</vt:i4>
      </vt:variant>
      <vt:variant>
        <vt:i4>5</vt:i4>
      </vt:variant>
      <vt:variant>
        <vt:lpwstr>https://pro.sony/ue_US/camera-remote-sdk</vt:lpwstr>
      </vt:variant>
      <vt:variant>
        <vt:lpwstr/>
      </vt:variant>
      <vt:variant>
        <vt:i4>5832791</vt:i4>
      </vt:variant>
      <vt:variant>
        <vt:i4>3</vt:i4>
      </vt:variant>
      <vt:variant>
        <vt:i4>0</vt:i4>
      </vt:variant>
      <vt:variant>
        <vt:i4>5</vt:i4>
      </vt:variant>
      <vt:variant>
        <vt:lpwstr>https://www.sony.co.uk/electronics/support/software/00259527</vt:lpwstr>
      </vt:variant>
      <vt:variant>
        <vt:lpwstr/>
      </vt:variant>
      <vt:variant>
        <vt:i4>6357119</vt:i4>
      </vt:variant>
      <vt:variant>
        <vt:i4>0</vt:i4>
      </vt:variant>
      <vt:variant>
        <vt:i4>0</vt:i4>
      </vt:variant>
      <vt:variant>
        <vt:i4>5</vt:i4>
      </vt:variant>
      <vt:variant>
        <vt:lpwstr>mailto:_____@sony.com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3</cp:revision>
  <dcterms:created xsi:type="dcterms:W3CDTF">2022-10-12T02:20:00Z</dcterms:created>
  <dcterms:modified xsi:type="dcterms:W3CDTF">2022-10-12T02:21:00Z</dcterms:modified>
</cp:coreProperties>
</file>